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52DE" w14:textId="77777777" w:rsidR="005930EE" w:rsidRPr="00CA6838" w:rsidRDefault="005930EE" w:rsidP="005930EE">
      <w:pPr>
        <w:spacing w:after="120" w:line="288" w:lineRule="auto"/>
        <w:jc w:val="both"/>
        <w:rPr>
          <w:rFonts w:ascii="Arial" w:hAnsi="Arial" w:cs="Arial"/>
          <w:b/>
          <w:sz w:val="24"/>
          <w:szCs w:val="24"/>
          <w:lang w:val="en-US"/>
        </w:rPr>
      </w:pPr>
    </w:p>
    <w:p w14:paraId="6DF23E68" w14:textId="6F480C6B" w:rsidR="00863D0D" w:rsidRPr="005930EE" w:rsidRDefault="00863D0D" w:rsidP="005930EE">
      <w:pPr>
        <w:spacing w:after="120" w:line="288" w:lineRule="auto"/>
        <w:jc w:val="both"/>
        <w:rPr>
          <w:rFonts w:ascii="Arial" w:hAnsi="Arial" w:cs="Arial"/>
          <w:sz w:val="24"/>
          <w:szCs w:val="24"/>
        </w:rPr>
      </w:pPr>
      <w:r w:rsidRPr="005930EE">
        <w:rPr>
          <w:rFonts w:ascii="Arial" w:hAnsi="Arial" w:cs="Arial"/>
          <w:b/>
          <w:sz w:val="24"/>
          <w:szCs w:val="24"/>
        </w:rPr>
        <w:t xml:space="preserve">Πρωτοπαθής υπεραλδοστερονισμός (ΠΑ): </w:t>
      </w:r>
      <w:r w:rsidRPr="005930EE">
        <w:rPr>
          <w:rFonts w:ascii="Arial" w:hAnsi="Arial" w:cs="Arial"/>
          <w:bCs/>
          <w:sz w:val="24"/>
          <w:szCs w:val="24"/>
        </w:rPr>
        <w:t>Προκαλείται όταν</w:t>
      </w:r>
      <w:r w:rsidRPr="005930EE">
        <w:rPr>
          <w:rFonts w:ascii="Arial" w:hAnsi="Arial" w:cs="Arial"/>
          <w:b/>
          <w:sz w:val="24"/>
          <w:szCs w:val="24"/>
        </w:rPr>
        <w:t xml:space="preserve"> </w:t>
      </w:r>
      <w:r w:rsidRPr="005930EE">
        <w:rPr>
          <w:rFonts w:ascii="Arial" w:hAnsi="Arial" w:cs="Arial"/>
          <w:sz w:val="24"/>
          <w:szCs w:val="24"/>
        </w:rPr>
        <w:t>τα επινεφρίδια παράγουν μεγάλες ποσότητες αλδοστερόνης με αποτέλεσμα την κατακράτηση νατρίου και την απώλεια καλίου από τον οργανισμό. Η κατακράτηση νατρίου οδηγεί σε κατακράτηση νερού με αποτέλεσμα την αύξηση του όγκου του αίματος και της αρτηριακής πίεσης. Οι πιο συχνές αιτίες του ΠΑ είναι το επινεφριδιακό αδένωμα που εκκρίνει αλδοστερόνη, η αμφοτερόπλευρη ή ετερόπλευρη υπερπλασία των επινεφριδίων ή σπανιότερα το επινεφριδιακό καρκίνωμα και οι οικογενείς μορφές υπεραλδοστερονισμού οι οποίες αποτελούν το 10% των περιπτώσεων ΠΑ.</w:t>
      </w:r>
    </w:p>
    <w:p w14:paraId="01510283" w14:textId="77777777" w:rsidR="00863D0D" w:rsidRPr="005930EE" w:rsidRDefault="00863D0D" w:rsidP="00CA6838">
      <w:pPr>
        <w:spacing w:after="120" w:line="288" w:lineRule="auto"/>
        <w:jc w:val="both"/>
        <w:rPr>
          <w:rFonts w:ascii="Arial" w:hAnsi="Arial" w:cs="Arial"/>
          <w:sz w:val="24"/>
          <w:szCs w:val="24"/>
        </w:rPr>
      </w:pPr>
      <w:r w:rsidRPr="005930EE">
        <w:rPr>
          <w:rFonts w:ascii="Arial" w:hAnsi="Arial" w:cs="Arial"/>
          <w:sz w:val="24"/>
          <w:szCs w:val="24"/>
        </w:rPr>
        <w:t>Τα κύρια σημεία του ΠΑ:</w:t>
      </w:r>
    </w:p>
    <w:p w14:paraId="1BDA1044" w14:textId="77777777" w:rsidR="00863D0D" w:rsidRPr="005930EE" w:rsidRDefault="00863D0D" w:rsidP="005930EE">
      <w:pPr>
        <w:pStyle w:val="ListParagraph"/>
        <w:numPr>
          <w:ilvl w:val="0"/>
          <w:numId w:val="1"/>
        </w:numPr>
        <w:spacing w:after="120" w:line="288" w:lineRule="auto"/>
        <w:jc w:val="both"/>
        <w:rPr>
          <w:rFonts w:ascii="Arial" w:hAnsi="Arial" w:cs="Arial"/>
          <w:sz w:val="24"/>
          <w:szCs w:val="24"/>
        </w:rPr>
      </w:pPr>
      <w:r w:rsidRPr="005930EE">
        <w:rPr>
          <w:rFonts w:ascii="Arial" w:hAnsi="Arial" w:cs="Arial"/>
          <w:sz w:val="24"/>
          <w:szCs w:val="24"/>
        </w:rPr>
        <w:t>Μέτρια προς σοβαρή αρτηριακή υπέρταση (ΑΥ).</w:t>
      </w:r>
    </w:p>
    <w:p w14:paraId="17AECEC8" w14:textId="77777777" w:rsidR="00863D0D" w:rsidRPr="005930EE" w:rsidRDefault="00863D0D" w:rsidP="005930EE">
      <w:pPr>
        <w:pStyle w:val="ListParagraph"/>
        <w:numPr>
          <w:ilvl w:val="0"/>
          <w:numId w:val="1"/>
        </w:numPr>
        <w:spacing w:after="120" w:line="288" w:lineRule="auto"/>
        <w:jc w:val="both"/>
        <w:rPr>
          <w:rFonts w:ascii="Arial" w:hAnsi="Arial" w:cs="Arial"/>
          <w:sz w:val="24"/>
          <w:szCs w:val="24"/>
        </w:rPr>
      </w:pPr>
      <w:r w:rsidRPr="005930EE">
        <w:rPr>
          <w:rFonts w:ascii="Arial" w:hAnsi="Arial" w:cs="Arial"/>
          <w:sz w:val="24"/>
          <w:szCs w:val="24"/>
        </w:rPr>
        <w:t xml:space="preserve">Ανθεκτική υπέρταση, δηλαδή υπέρταση που δεν ρυθμίζεται με την χορήγηση 3 ή περισσοτέρων κοινών </w:t>
      </w:r>
      <w:proofErr w:type="spellStart"/>
      <w:r w:rsidRPr="005930EE">
        <w:rPr>
          <w:rFonts w:ascii="Arial" w:hAnsi="Arial" w:cs="Arial"/>
          <w:sz w:val="24"/>
          <w:szCs w:val="24"/>
        </w:rPr>
        <w:t>αντι</w:t>
      </w:r>
      <w:proofErr w:type="spellEnd"/>
      <w:r w:rsidRPr="005930EE">
        <w:rPr>
          <w:rFonts w:ascii="Arial" w:hAnsi="Arial" w:cs="Arial"/>
          <w:sz w:val="24"/>
          <w:szCs w:val="24"/>
        </w:rPr>
        <w:t>-υπερτασικών φαρμάκων, εκ των οποίων το ένα διουρητικό.</w:t>
      </w:r>
    </w:p>
    <w:p w14:paraId="283F97FA" w14:textId="77777777" w:rsidR="00863D0D" w:rsidRPr="005930EE" w:rsidRDefault="00863D0D" w:rsidP="005930EE">
      <w:pPr>
        <w:pStyle w:val="ListParagraph"/>
        <w:numPr>
          <w:ilvl w:val="0"/>
          <w:numId w:val="1"/>
        </w:numPr>
        <w:spacing w:after="120" w:line="288" w:lineRule="auto"/>
        <w:jc w:val="both"/>
        <w:rPr>
          <w:rFonts w:ascii="Arial" w:hAnsi="Arial" w:cs="Arial"/>
          <w:sz w:val="24"/>
          <w:szCs w:val="24"/>
        </w:rPr>
      </w:pPr>
      <w:r w:rsidRPr="005930EE">
        <w:rPr>
          <w:rFonts w:ascii="Arial" w:hAnsi="Arial" w:cs="Arial"/>
          <w:sz w:val="24"/>
          <w:szCs w:val="24"/>
        </w:rPr>
        <w:t>ΑΥ σε συνδυασμό με υποκαλιαιμία.</w:t>
      </w:r>
    </w:p>
    <w:p w14:paraId="2AB60E54" w14:textId="7B12159B" w:rsidR="00863D0D" w:rsidRPr="005930EE" w:rsidRDefault="00863D0D" w:rsidP="005930EE">
      <w:pPr>
        <w:spacing w:after="120" w:line="288" w:lineRule="auto"/>
        <w:jc w:val="both"/>
        <w:rPr>
          <w:rFonts w:ascii="Arial" w:hAnsi="Arial" w:cs="Arial"/>
          <w:sz w:val="24"/>
          <w:szCs w:val="24"/>
        </w:rPr>
      </w:pPr>
      <w:r w:rsidRPr="005930EE">
        <w:rPr>
          <w:rFonts w:ascii="Arial" w:hAnsi="Arial" w:cs="Arial"/>
          <w:sz w:val="24"/>
          <w:szCs w:val="24"/>
        </w:rPr>
        <w:t>Η διάγνωση και θεραπεία του ΠΑ είναι σημαντική γιατί οι άνθρωποι με υπέρταση αυτής της αιτιολογίας έχουν μεγαλύτερο κίνδυνο καρδιακής νόσου, κολπικής μαρμαρυγής, αγγειακού εγκεφαλικού επεισοδίου, νεφρικής δυσλειτουργίας και μεταβολικών διαταραχών</w:t>
      </w:r>
      <w:r w:rsidR="00607566" w:rsidRPr="005930EE">
        <w:rPr>
          <w:rFonts w:ascii="Arial" w:hAnsi="Arial" w:cs="Arial"/>
          <w:sz w:val="24"/>
          <w:szCs w:val="24"/>
        </w:rPr>
        <w:t xml:space="preserve"> σε σχέση με ανθρώπους με υπέρταση του ίδιου βαθμού αλλά άλλης αιτιολογίας</w:t>
      </w:r>
      <w:r w:rsidRPr="005930EE">
        <w:rPr>
          <w:rFonts w:ascii="Arial" w:hAnsi="Arial" w:cs="Arial"/>
          <w:sz w:val="24"/>
          <w:szCs w:val="24"/>
        </w:rPr>
        <w:t>.</w:t>
      </w:r>
    </w:p>
    <w:p w14:paraId="255066B3" w14:textId="0D1D043B" w:rsidR="00863D0D" w:rsidRDefault="00863D0D" w:rsidP="005930EE">
      <w:pPr>
        <w:spacing w:after="120" w:line="288" w:lineRule="auto"/>
        <w:jc w:val="both"/>
        <w:rPr>
          <w:rFonts w:ascii="Arial" w:hAnsi="Arial" w:cs="Arial"/>
          <w:sz w:val="24"/>
          <w:szCs w:val="24"/>
        </w:rPr>
      </w:pPr>
      <w:r w:rsidRPr="005930EE">
        <w:rPr>
          <w:rFonts w:ascii="Arial" w:hAnsi="Arial" w:cs="Arial"/>
          <w:sz w:val="24"/>
          <w:szCs w:val="24"/>
        </w:rPr>
        <w:t xml:space="preserve">Οι επιλογές αντιμετώπισης του ΠΑ είναι στοχευμένη αντιυπερτασική αγωγή με αναστολείς του υποδοχέα των αλατοκορτικοειδών, αλλαγές του τρόπου ζωής </w:t>
      </w:r>
      <w:r w:rsidR="00607566" w:rsidRPr="005930EE">
        <w:rPr>
          <w:rFonts w:ascii="Arial" w:hAnsi="Arial" w:cs="Arial"/>
          <w:sz w:val="24"/>
          <w:szCs w:val="24"/>
        </w:rPr>
        <w:t>ή</w:t>
      </w:r>
      <w:r w:rsidRPr="005930EE">
        <w:rPr>
          <w:rFonts w:ascii="Arial" w:hAnsi="Arial" w:cs="Arial"/>
          <w:sz w:val="24"/>
          <w:szCs w:val="24"/>
        </w:rPr>
        <w:t xml:space="preserve"> χειρουργική επέμβαση.</w:t>
      </w:r>
    </w:p>
    <w:p w14:paraId="2D38002F" w14:textId="586BE01E" w:rsidR="005930EE" w:rsidRDefault="005930EE" w:rsidP="005930EE">
      <w:pPr>
        <w:spacing w:after="120" w:line="288" w:lineRule="auto"/>
        <w:jc w:val="both"/>
        <w:rPr>
          <w:rFonts w:ascii="Arial" w:hAnsi="Arial" w:cs="Arial"/>
          <w:sz w:val="24"/>
          <w:szCs w:val="24"/>
        </w:rPr>
      </w:pPr>
      <w:bookmarkStart w:id="0" w:name="_GoBack"/>
      <w:bookmarkEnd w:id="0"/>
    </w:p>
    <w:p w14:paraId="2CE97732" w14:textId="138E8020" w:rsidR="005930EE" w:rsidRDefault="005930EE" w:rsidP="005930EE">
      <w:pPr>
        <w:spacing w:after="120" w:line="288" w:lineRule="auto"/>
        <w:jc w:val="both"/>
        <w:rPr>
          <w:rFonts w:ascii="Arial" w:hAnsi="Arial" w:cs="Arial"/>
          <w:sz w:val="24"/>
          <w:szCs w:val="24"/>
        </w:rPr>
      </w:pPr>
    </w:p>
    <w:p w14:paraId="5CD5FFA0" w14:textId="18BC7937" w:rsidR="005930EE" w:rsidRDefault="005930EE" w:rsidP="005930EE">
      <w:pPr>
        <w:spacing w:after="120" w:line="288" w:lineRule="auto"/>
        <w:jc w:val="both"/>
        <w:rPr>
          <w:rFonts w:ascii="Arial" w:hAnsi="Arial" w:cs="Arial"/>
          <w:sz w:val="24"/>
          <w:szCs w:val="24"/>
        </w:rPr>
      </w:pPr>
    </w:p>
    <w:p w14:paraId="1182EF87" w14:textId="77777777" w:rsidR="005930EE" w:rsidRPr="005930EE" w:rsidRDefault="005930EE" w:rsidP="005930EE">
      <w:pPr>
        <w:spacing w:after="120" w:line="288" w:lineRule="auto"/>
        <w:jc w:val="both"/>
        <w:rPr>
          <w:rFonts w:ascii="Arial" w:hAnsi="Arial" w:cs="Arial"/>
          <w:sz w:val="24"/>
          <w:szCs w:val="24"/>
        </w:rPr>
      </w:pPr>
    </w:p>
    <w:p w14:paraId="1352EC83" w14:textId="77777777" w:rsidR="005930EE" w:rsidRPr="00CA6838" w:rsidRDefault="005930EE" w:rsidP="005930EE">
      <w:pPr>
        <w:pStyle w:val="NormalWeb"/>
        <w:spacing w:before="0" w:beforeAutospacing="0" w:after="120" w:afterAutospacing="0" w:line="288" w:lineRule="auto"/>
        <w:jc w:val="both"/>
        <w:rPr>
          <w:rFonts w:ascii="Arial" w:hAnsi="Arial" w:cs="Arial"/>
          <w:b/>
        </w:rPr>
      </w:pPr>
    </w:p>
    <w:p w14:paraId="1880A960" w14:textId="672BB886" w:rsidR="00863D0D" w:rsidRPr="005930EE" w:rsidRDefault="00863D0D" w:rsidP="005930EE">
      <w:pPr>
        <w:pStyle w:val="NormalWeb"/>
        <w:spacing w:before="0" w:beforeAutospacing="0" w:after="120" w:afterAutospacing="0" w:line="288" w:lineRule="auto"/>
        <w:jc w:val="both"/>
        <w:rPr>
          <w:rFonts w:ascii="Arial" w:hAnsi="Arial" w:cs="Arial"/>
          <w:lang w:val="en-US"/>
        </w:rPr>
      </w:pPr>
      <w:r w:rsidRPr="005930EE">
        <w:rPr>
          <w:rFonts w:ascii="Arial" w:hAnsi="Arial" w:cs="Arial"/>
          <w:b/>
          <w:lang w:val="en-US"/>
        </w:rPr>
        <w:t xml:space="preserve">Primary aldosteronism (PA): </w:t>
      </w:r>
      <w:r w:rsidRPr="005930EE">
        <w:rPr>
          <w:rFonts w:ascii="Arial" w:hAnsi="Arial" w:cs="Arial"/>
          <w:lang w:val="en-US"/>
        </w:rPr>
        <w:t xml:space="preserve">your adrenal glands produce too much aldosterone, causing you to lose potassium and retain sodium. The excess sodium in turn holds on to water, increasing your blood volume and blood pressure. Most common causes of PA are an aldosterone producing adenoma, bilateral or unilateral adrenal hyperplasia or in rarer cases adrenal carcinoma and inherited cases of familial hyperaldosteronism that represent the 10% of the causes of PA. </w:t>
      </w:r>
    </w:p>
    <w:p w14:paraId="1AEE7685" w14:textId="77777777" w:rsidR="00863D0D" w:rsidRPr="005930EE" w:rsidRDefault="00863D0D" w:rsidP="005930EE">
      <w:pPr>
        <w:spacing w:after="120" w:line="288" w:lineRule="auto"/>
        <w:jc w:val="both"/>
        <w:rPr>
          <w:rFonts w:ascii="Arial" w:eastAsia="Times New Roman" w:hAnsi="Arial" w:cs="Arial"/>
          <w:sz w:val="24"/>
          <w:szCs w:val="24"/>
          <w:lang w:val="en-US" w:eastAsia="el-GR"/>
        </w:rPr>
      </w:pPr>
      <w:r w:rsidRPr="005930EE">
        <w:rPr>
          <w:rFonts w:ascii="Arial" w:eastAsia="Times New Roman" w:hAnsi="Arial" w:cs="Arial"/>
          <w:sz w:val="24"/>
          <w:szCs w:val="24"/>
          <w:lang w:val="en-US" w:eastAsia="el-GR"/>
        </w:rPr>
        <w:t>The main signs of primary aldosteronism are:</w:t>
      </w:r>
    </w:p>
    <w:p w14:paraId="494595B5" w14:textId="77777777" w:rsidR="00863D0D" w:rsidRPr="005930EE" w:rsidRDefault="00863D0D" w:rsidP="005930EE">
      <w:pPr>
        <w:numPr>
          <w:ilvl w:val="0"/>
          <w:numId w:val="3"/>
        </w:numPr>
        <w:spacing w:after="120" w:line="288" w:lineRule="auto"/>
        <w:jc w:val="both"/>
        <w:rPr>
          <w:rFonts w:ascii="Arial" w:eastAsia="Times New Roman" w:hAnsi="Arial" w:cs="Arial"/>
          <w:sz w:val="24"/>
          <w:szCs w:val="24"/>
          <w:lang w:val="en-US" w:eastAsia="el-GR"/>
        </w:rPr>
      </w:pPr>
      <w:r w:rsidRPr="005930EE">
        <w:rPr>
          <w:rFonts w:ascii="Arial" w:eastAsia="Times New Roman" w:hAnsi="Arial" w:cs="Arial"/>
          <w:sz w:val="24"/>
          <w:szCs w:val="24"/>
          <w:lang w:val="en-US" w:eastAsia="el-GR"/>
        </w:rPr>
        <w:t>Moderate to severe high blood pressure</w:t>
      </w:r>
    </w:p>
    <w:p w14:paraId="0D8D2A98" w14:textId="77777777" w:rsidR="00863D0D" w:rsidRPr="005930EE" w:rsidRDefault="00863D0D" w:rsidP="005930EE">
      <w:pPr>
        <w:numPr>
          <w:ilvl w:val="0"/>
          <w:numId w:val="3"/>
        </w:numPr>
        <w:spacing w:after="120" w:line="288" w:lineRule="auto"/>
        <w:jc w:val="both"/>
        <w:rPr>
          <w:rFonts w:ascii="Arial" w:eastAsia="Times New Roman" w:hAnsi="Arial" w:cs="Arial"/>
          <w:sz w:val="24"/>
          <w:szCs w:val="24"/>
          <w:lang w:val="en-US" w:eastAsia="el-GR"/>
        </w:rPr>
      </w:pPr>
      <w:r w:rsidRPr="005930EE">
        <w:rPr>
          <w:rFonts w:ascii="Arial" w:eastAsia="Times New Roman" w:hAnsi="Arial" w:cs="Arial"/>
          <w:sz w:val="24"/>
          <w:szCs w:val="24"/>
          <w:lang w:val="en-US" w:eastAsia="el-GR"/>
        </w:rPr>
        <w:t>High blood pressure that takes several medications to control (resistant hypertension)</w:t>
      </w:r>
    </w:p>
    <w:p w14:paraId="7BA7BF50" w14:textId="77777777" w:rsidR="00863D0D" w:rsidRPr="005930EE" w:rsidRDefault="00863D0D" w:rsidP="005930EE">
      <w:pPr>
        <w:numPr>
          <w:ilvl w:val="0"/>
          <w:numId w:val="3"/>
        </w:numPr>
        <w:spacing w:after="120" w:line="288" w:lineRule="auto"/>
        <w:jc w:val="both"/>
        <w:rPr>
          <w:rFonts w:ascii="Arial" w:eastAsia="Times New Roman" w:hAnsi="Arial" w:cs="Arial"/>
          <w:sz w:val="24"/>
          <w:szCs w:val="24"/>
          <w:lang w:val="en-US" w:eastAsia="el-GR"/>
        </w:rPr>
      </w:pPr>
      <w:r w:rsidRPr="005930EE">
        <w:rPr>
          <w:rFonts w:ascii="Arial" w:eastAsia="Times New Roman" w:hAnsi="Arial" w:cs="Arial"/>
          <w:sz w:val="24"/>
          <w:szCs w:val="24"/>
          <w:lang w:val="en-US" w:eastAsia="el-GR"/>
        </w:rPr>
        <w:t>High blood pressure along with a low potassium level (hypokalemia)</w:t>
      </w:r>
    </w:p>
    <w:p w14:paraId="6D6365CF" w14:textId="0FA3DD20" w:rsidR="00863D0D" w:rsidRPr="005930EE" w:rsidRDefault="00863D0D" w:rsidP="005930EE">
      <w:pPr>
        <w:pStyle w:val="NormalWeb"/>
        <w:spacing w:before="0" w:beforeAutospacing="0" w:after="120" w:afterAutospacing="0" w:line="288" w:lineRule="auto"/>
        <w:jc w:val="both"/>
        <w:rPr>
          <w:rFonts w:ascii="Arial" w:hAnsi="Arial" w:cs="Arial"/>
          <w:lang w:val="en-US"/>
        </w:rPr>
      </w:pPr>
      <w:r w:rsidRPr="005930EE">
        <w:rPr>
          <w:rFonts w:ascii="Arial" w:hAnsi="Arial" w:cs="Arial"/>
          <w:lang w:val="en-US"/>
        </w:rPr>
        <w:t>Diagnosis and treatment of primary aldosteronism are important because people with this form of high blood pressure have a higher risk of heart disease, atrial fibrillation, stroke, renal impairment and metabolic consequences</w:t>
      </w:r>
      <w:r w:rsidR="00607566" w:rsidRPr="005930EE">
        <w:rPr>
          <w:rFonts w:ascii="Arial" w:hAnsi="Arial" w:cs="Arial"/>
          <w:lang w:val="en-US"/>
        </w:rPr>
        <w:t xml:space="preserve"> compared to people with the same degree of hypertension but of different </w:t>
      </w:r>
      <w:r w:rsidR="00631B9E" w:rsidRPr="005930EE">
        <w:rPr>
          <w:rFonts w:ascii="Arial" w:hAnsi="Arial" w:cs="Arial"/>
          <w:lang w:val="en-US"/>
        </w:rPr>
        <w:t>etiology</w:t>
      </w:r>
      <w:r w:rsidRPr="005930EE">
        <w:rPr>
          <w:rFonts w:ascii="Arial" w:hAnsi="Arial" w:cs="Arial"/>
          <w:lang w:val="en-US"/>
        </w:rPr>
        <w:t>. Also, the high blood pressure associated with primary aldosteronism may be curable.</w:t>
      </w:r>
    </w:p>
    <w:p w14:paraId="194598E2" w14:textId="7AF99536" w:rsidR="00863D0D" w:rsidRPr="005930EE" w:rsidRDefault="00631B9E" w:rsidP="005930EE">
      <w:pPr>
        <w:pStyle w:val="NormalWeb"/>
        <w:spacing w:before="0" w:beforeAutospacing="0" w:after="120" w:afterAutospacing="0" w:line="288" w:lineRule="auto"/>
        <w:jc w:val="both"/>
        <w:rPr>
          <w:rFonts w:ascii="Arial" w:hAnsi="Arial" w:cs="Arial"/>
          <w:lang w:val="en-US"/>
        </w:rPr>
      </w:pPr>
      <w:r w:rsidRPr="005930EE">
        <w:rPr>
          <w:rFonts w:ascii="Arial" w:hAnsi="Arial" w:cs="Arial"/>
          <w:lang w:val="en-US"/>
        </w:rPr>
        <w:t>Treatment o</w:t>
      </w:r>
      <w:r w:rsidR="00863D0D" w:rsidRPr="005930EE">
        <w:rPr>
          <w:rFonts w:ascii="Arial" w:hAnsi="Arial" w:cs="Arial"/>
          <w:lang w:val="en-US"/>
        </w:rPr>
        <w:t xml:space="preserve">ptions for people with primary aldosteronism include medications, lifestyle modifications </w:t>
      </w:r>
      <w:r w:rsidR="00607566" w:rsidRPr="005930EE">
        <w:rPr>
          <w:rFonts w:ascii="Arial" w:hAnsi="Arial" w:cs="Arial"/>
          <w:lang w:val="en-US"/>
        </w:rPr>
        <w:t>or</w:t>
      </w:r>
      <w:r w:rsidR="00863D0D" w:rsidRPr="005930EE">
        <w:rPr>
          <w:rFonts w:ascii="Arial" w:hAnsi="Arial" w:cs="Arial"/>
          <w:lang w:val="en-US"/>
        </w:rPr>
        <w:t xml:space="preserve"> surgery.</w:t>
      </w:r>
    </w:p>
    <w:p w14:paraId="1E06D21F" w14:textId="77777777" w:rsidR="00C50279" w:rsidRPr="005930EE" w:rsidRDefault="00C50279" w:rsidP="005930EE">
      <w:pPr>
        <w:spacing w:after="120" w:line="288" w:lineRule="auto"/>
        <w:jc w:val="both"/>
        <w:rPr>
          <w:rFonts w:ascii="Arial" w:hAnsi="Arial" w:cs="Arial"/>
          <w:sz w:val="24"/>
          <w:szCs w:val="24"/>
          <w:lang w:val="en-US"/>
        </w:rPr>
      </w:pPr>
    </w:p>
    <w:sectPr w:rsidR="00C50279" w:rsidRPr="005930EE" w:rsidSect="005930EE">
      <w:headerReference w:type="default" r:id="rId7"/>
      <w:footerReference w:type="default" r:id="rId8"/>
      <w:pgSz w:w="12240" w:h="15840"/>
      <w:pgMar w:top="981"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9D92" w14:textId="77777777" w:rsidR="00085E40" w:rsidRDefault="00085E40" w:rsidP="00085E40">
      <w:pPr>
        <w:spacing w:after="0" w:line="240" w:lineRule="auto"/>
      </w:pPr>
      <w:r>
        <w:separator/>
      </w:r>
    </w:p>
  </w:endnote>
  <w:endnote w:type="continuationSeparator" w:id="0">
    <w:p w14:paraId="7237F1D3" w14:textId="77777777" w:rsidR="00085E40" w:rsidRDefault="00085E40" w:rsidP="0008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673"/>
    </w:tblGrid>
    <w:tr w:rsidR="00085E40" w:rsidRPr="003619C9" w14:paraId="1CC8C17A" w14:textId="77777777" w:rsidTr="00BE4E36">
      <w:trPr>
        <w:trHeight w:val="280"/>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14:paraId="485FC300" w14:textId="77777777" w:rsidR="00085E40" w:rsidRPr="003619C9" w:rsidRDefault="00085E40" w:rsidP="00085E40">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ΕΚΔΟΣΗ 1: 27/12/2019                                               Σελ. </w:t>
          </w:r>
          <w:r w:rsidRPr="003619C9">
            <w:rPr>
              <w:rFonts w:ascii="Arial" w:eastAsia="Times New Roman" w:hAnsi="Arial" w:cs="Arial"/>
              <w:b/>
              <w:sz w:val="16"/>
              <w:szCs w:val="16"/>
              <w:lang w:eastAsia="el-GR"/>
            </w:rPr>
            <w:fldChar w:fldCharType="begin"/>
          </w:r>
          <w:r w:rsidRPr="003619C9">
            <w:rPr>
              <w:rFonts w:ascii="Arial" w:eastAsia="Times New Roman" w:hAnsi="Arial" w:cs="Arial"/>
              <w:b/>
              <w:sz w:val="16"/>
              <w:szCs w:val="16"/>
              <w:lang w:eastAsia="el-GR"/>
            </w:rPr>
            <w:instrText xml:space="preserve"> PAGE  </w:instrText>
          </w:r>
          <w:r w:rsidRPr="003619C9">
            <w:rPr>
              <w:rFonts w:ascii="Arial" w:eastAsia="Times New Roman" w:hAnsi="Arial" w:cs="Arial"/>
              <w:b/>
              <w:sz w:val="16"/>
              <w:szCs w:val="16"/>
              <w:lang w:eastAsia="el-GR"/>
            </w:rPr>
            <w:fldChar w:fldCharType="separate"/>
          </w:r>
          <w:r w:rsidR="00D86A9C">
            <w:rPr>
              <w:rFonts w:ascii="Arial" w:eastAsia="Times New Roman" w:hAnsi="Arial" w:cs="Arial"/>
              <w:b/>
              <w:noProof/>
              <w:sz w:val="16"/>
              <w:szCs w:val="16"/>
              <w:lang w:eastAsia="el-GR"/>
            </w:rPr>
            <w:t>2</w:t>
          </w:r>
          <w:r w:rsidRPr="003619C9">
            <w:rPr>
              <w:rFonts w:ascii="Arial" w:eastAsia="Times New Roman" w:hAnsi="Arial" w:cs="Arial"/>
              <w:b/>
              <w:sz w:val="16"/>
              <w:szCs w:val="16"/>
              <w:lang w:eastAsia="el-GR"/>
            </w:rPr>
            <w:fldChar w:fldCharType="end"/>
          </w:r>
          <w:r w:rsidRPr="003619C9">
            <w:rPr>
              <w:rFonts w:ascii="Arial" w:eastAsia="Times New Roman" w:hAnsi="Arial" w:cs="Arial"/>
              <w:b/>
              <w:sz w:val="16"/>
              <w:szCs w:val="16"/>
              <w:lang w:eastAsia="el-GR"/>
            </w:rPr>
            <w:t>/</w:t>
          </w:r>
          <w:r w:rsidRPr="003619C9">
            <w:rPr>
              <w:rFonts w:ascii="Arial" w:eastAsia="Times New Roman" w:hAnsi="Arial" w:cs="Arial"/>
              <w:b/>
              <w:sz w:val="16"/>
              <w:szCs w:val="16"/>
              <w:lang w:eastAsia="el-GR"/>
            </w:rPr>
            <w:fldChar w:fldCharType="begin"/>
          </w:r>
          <w:r w:rsidRPr="003619C9">
            <w:rPr>
              <w:rFonts w:ascii="Arial" w:eastAsia="Times New Roman" w:hAnsi="Arial" w:cs="Arial"/>
              <w:b/>
              <w:sz w:val="16"/>
              <w:szCs w:val="16"/>
              <w:lang w:eastAsia="el-GR"/>
            </w:rPr>
            <w:instrText xml:space="preserve"> NUMPAGES  </w:instrText>
          </w:r>
          <w:r w:rsidRPr="003619C9">
            <w:rPr>
              <w:rFonts w:ascii="Arial" w:eastAsia="Times New Roman" w:hAnsi="Arial" w:cs="Arial"/>
              <w:b/>
              <w:sz w:val="16"/>
              <w:szCs w:val="16"/>
              <w:lang w:eastAsia="el-GR"/>
            </w:rPr>
            <w:fldChar w:fldCharType="separate"/>
          </w:r>
          <w:r w:rsidR="00D86A9C">
            <w:rPr>
              <w:rFonts w:ascii="Arial" w:eastAsia="Times New Roman" w:hAnsi="Arial" w:cs="Arial"/>
              <w:b/>
              <w:noProof/>
              <w:sz w:val="16"/>
              <w:szCs w:val="16"/>
              <w:lang w:eastAsia="el-GR"/>
            </w:rPr>
            <w:t>2</w:t>
          </w:r>
          <w:r w:rsidRPr="003619C9">
            <w:rPr>
              <w:rFonts w:ascii="Arial" w:eastAsia="Times New Roman" w:hAnsi="Arial" w:cs="Arial"/>
              <w:b/>
              <w:sz w:val="16"/>
              <w:szCs w:val="16"/>
              <w:lang w:eastAsia="el-GR"/>
            </w:rPr>
            <w:fldChar w:fldCharType="end"/>
          </w:r>
          <w:r w:rsidRPr="003619C9">
            <w:rPr>
              <w:rFonts w:ascii="Arial" w:eastAsia="Times New Roman" w:hAnsi="Arial" w:cs="Arial"/>
              <w:sz w:val="18"/>
              <w:szCs w:val="20"/>
              <w:lang w:eastAsia="el-GR"/>
            </w:rPr>
            <w:t xml:space="preserve">                  </w:t>
          </w:r>
        </w:p>
      </w:tc>
    </w:tr>
    <w:tr w:rsidR="00085E40" w:rsidRPr="003619C9" w14:paraId="76D59546" w14:textId="77777777" w:rsidTr="00BE4E36">
      <w:trPr>
        <w:trHeight w:val="428"/>
      </w:trPr>
      <w:tc>
        <w:tcPr>
          <w:tcW w:w="2571" w:type="pct"/>
          <w:tcBorders>
            <w:top w:val="single" w:sz="4" w:space="0" w:color="auto"/>
            <w:left w:val="single" w:sz="4" w:space="0" w:color="auto"/>
            <w:bottom w:val="single" w:sz="4" w:space="0" w:color="auto"/>
            <w:right w:val="single" w:sz="4" w:space="0" w:color="auto"/>
          </w:tcBorders>
          <w:vAlign w:val="bottom"/>
          <w:hideMark/>
        </w:tcPr>
        <w:p w14:paraId="4A31BE0A" w14:textId="77777777" w:rsidR="00085E40" w:rsidRDefault="00085E40" w:rsidP="00085E40">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ΣΥΝΤΑΞΗ : ΚΕΝΤΡΟ ΕΜΠΕΙΡΟΓΝΩΜΟΣΥΝΗΣ ΣΠΑΝΙΩΝ ΕΝΔΟΚΡΙΝΟΛΟΓΙΚΩΝ ΝΟΣΗΜΑΤΩΝ </w:t>
          </w:r>
        </w:p>
        <w:p w14:paraId="5CB31D11" w14:textId="237B3F22" w:rsidR="00CC20D0" w:rsidRPr="003619C9" w:rsidRDefault="00CC20D0" w:rsidP="00085E40">
          <w:pPr>
            <w:tabs>
              <w:tab w:val="center" w:pos="4153"/>
              <w:tab w:val="right" w:pos="8306"/>
            </w:tabs>
            <w:spacing w:after="0" w:line="240" w:lineRule="auto"/>
            <w:rPr>
              <w:rFonts w:ascii="Arial" w:eastAsia="Times New Roman" w:hAnsi="Arial" w:cs="Arial"/>
              <w:b/>
              <w:sz w:val="16"/>
              <w:szCs w:val="16"/>
              <w:lang w:eastAsia="el-GR"/>
            </w:rPr>
          </w:pPr>
        </w:p>
      </w:tc>
      <w:tc>
        <w:tcPr>
          <w:tcW w:w="2429" w:type="pct"/>
          <w:tcBorders>
            <w:top w:val="single" w:sz="4" w:space="0" w:color="auto"/>
            <w:left w:val="single" w:sz="4" w:space="0" w:color="auto"/>
            <w:bottom w:val="single" w:sz="4" w:space="0" w:color="auto"/>
            <w:right w:val="single" w:sz="4" w:space="0" w:color="auto"/>
          </w:tcBorders>
        </w:tcPr>
        <w:p w14:paraId="4D2DF324" w14:textId="3E3F7513" w:rsidR="00085E40" w:rsidRPr="003619C9" w:rsidRDefault="00085E40" w:rsidP="00085E40">
          <w:pPr>
            <w:tabs>
              <w:tab w:val="center" w:pos="4153"/>
              <w:tab w:val="right" w:pos="8306"/>
            </w:tabs>
            <w:spacing w:after="0" w:line="240" w:lineRule="auto"/>
            <w:rPr>
              <w:rFonts w:ascii="Arial" w:eastAsia="Times New Roman" w:hAnsi="Arial" w:cs="Arial"/>
              <w:b/>
              <w:sz w:val="16"/>
              <w:szCs w:val="16"/>
              <w:lang w:eastAsia="el-GR"/>
            </w:rPr>
          </w:pPr>
          <w:r w:rsidRPr="003619C9">
            <w:rPr>
              <w:rFonts w:ascii="Arial" w:eastAsia="Times New Roman" w:hAnsi="Arial" w:cs="Arial"/>
              <w:b/>
              <w:sz w:val="16"/>
              <w:szCs w:val="16"/>
              <w:lang w:eastAsia="el-GR"/>
            </w:rPr>
            <w:t xml:space="preserve">ΕΛΕΓΧΟΣ-ΕΓΚΡΙΣΗ: </w:t>
          </w:r>
          <w:r w:rsidR="00CC20D0">
            <w:rPr>
              <w:rFonts w:ascii="Arial" w:eastAsia="Times New Roman" w:hAnsi="Arial" w:cs="Arial"/>
              <w:b/>
              <w:sz w:val="16"/>
              <w:szCs w:val="16"/>
              <w:lang w:eastAsia="el-GR"/>
            </w:rPr>
            <w:t xml:space="preserve"> </w:t>
          </w:r>
          <w:r w:rsidRPr="003619C9">
            <w:rPr>
              <w:rFonts w:ascii="Arial" w:eastAsia="Times New Roman" w:hAnsi="Arial" w:cs="Arial"/>
              <w:b/>
              <w:sz w:val="16"/>
              <w:szCs w:val="16"/>
              <w:lang w:eastAsia="el-GR"/>
            </w:rPr>
            <w:t>ΘΕΟΔΩΡΑ ΚΟΥΝΑΔΗ</w:t>
          </w:r>
        </w:p>
      </w:tc>
    </w:tr>
  </w:tbl>
  <w:p w14:paraId="7ACC9F87" w14:textId="77777777" w:rsidR="00085E40" w:rsidRPr="003619C9" w:rsidRDefault="00085E40" w:rsidP="00085E40">
    <w:pPr>
      <w:tabs>
        <w:tab w:val="center" w:pos="4153"/>
        <w:tab w:val="right" w:pos="8306"/>
      </w:tabs>
      <w:spacing w:after="0" w:line="240" w:lineRule="auto"/>
      <w:rPr>
        <w:rFonts w:ascii="Times New Roman" w:eastAsia="Times New Roman" w:hAnsi="Times New Roman"/>
        <w:sz w:val="24"/>
        <w:szCs w:val="24"/>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24ED" w14:textId="77777777" w:rsidR="00085E40" w:rsidRDefault="00085E40" w:rsidP="00085E40">
      <w:pPr>
        <w:spacing w:after="0" w:line="240" w:lineRule="auto"/>
      </w:pPr>
      <w:r>
        <w:separator/>
      </w:r>
    </w:p>
  </w:footnote>
  <w:footnote w:type="continuationSeparator" w:id="0">
    <w:p w14:paraId="35F66A3D" w14:textId="77777777" w:rsidR="00085E40" w:rsidRDefault="00085E40" w:rsidP="0008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3294"/>
      <w:gridCol w:w="995"/>
    </w:tblGrid>
    <w:tr w:rsidR="00085E40" w:rsidRPr="003619C9" w14:paraId="521A3653" w14:textId="77777777" w:rsidTr="00BE4E36">
      <w:trPr>
        <w:trHeight w:val="284"/>
      </w:trPr>
      <w:tc>
        <w:tcPr>
          <w:tcW w:w="2771" w:type="pct"/>
          <w:tcBorders>
            <w:top w:val="single" w:sz="4" w:space="0" w:color="auto"/>
            <w:left w:val="single" w:sz="4" w:space="0" w:color="auto"/>
            <w:bottom w:val="single" w:sz="4" w:space="0" w:color="auto"/>
            <w:right w:val="single" w:sz="4" w:space="0" w:color="auto"/>
          </w:tcBorders>
          <w:vAlign w:val="center"/>
          <w:hideMark/>
        </w:tcPr>
        <w:p w14:paraId="7C54043B" w14:textId="77777777" w:rsidR="00085E40" w:rsidRPr="003619C9" w:rsidRDefault="00085E40" w:rsidP="00085E40">
          <w:pPr>
            <w:tabs>
              <w:tab w:val="left" w:pos="6059"/>
              <w:tab w:val="left" w:pos="12249"/>
            </w:tabs>
            <w:spacing w:after="0" w:line="240" w:lineRule="auto"/>
            <w:jc w:val="center"/>
            <w:rPr>
              <w:rFonts w:ascii="Arial" w:eastAsia="Times New Roman" w:hAnsi="Arial" w:cs="Arial"/>
              <w:b/>
              <w:sz w:val="18"/>
              <w:szCs w:val="18"/>
              <w:lang w:eastAsia="el-GR"/>
            </w:rPr>
          </w:pPr>
          <w:r w:rsidRPr="003619C9">
            <w:rPr>
              <w:rFonts w:ascii="Arial" w:eastAsia="Times New Roman" w:hAnsi="Arial" w:cs="Arial"/>
              <w:b/>
              <w:noProof/>
              <w:sz w:val="18"/>
              <w:szCs w:val="18"/>
              <w:lang w:eastAsia="el-GR"/>
            </w:rPr>
            <w:drawing>
              <wp:inline distT="0" distB="0" distL="0" distR="0" wp14:anchorId="251EB12C" wp14:editId="257FB78F">
                <wp:extent cx="2800350" cy="1066800"/>
                <wp:effectExtent l="0" t="0" r="0" b="0"/>
                <wp:docPr id="3" name="Picture 3" descr="Logo Γεννηματ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Γεννηματά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66800"/>
                        </a:xfrm>
                        <a:prstGeom prst="rect">
                          <a:avLst/>
                        </a:prstGeom>
                        <a:noFill/>
                        <a:ln>
                          <a:noFill/>
                        </a:ln>
                      </pic:spPr>
                    </pic:pic>
                  </a:graphicData>
                </a:graphic>
              </wp:inline>
            </w:drawing>
          </w:r>
        </w:p>
      </w:tc>
      <w:tc>
        <w:tcPr>
          <w:tcW w:w="1712" w:type="pct"/>
          <w:vMerge w:val="restart"/>
          <w:tcBorders>
            <w:top w:val="single" w:sz="4" w:space="0" w:color="auto"/>
            <w:left w:val="single" w:sz="4" w:space="0" w:color="auto"/>
            <w:bottom w:val="single" w:sz="4" w:space="0" w:color="auto"/>
            <w:right w:val="single" w:sz="4" w:space="0" w:color="auto"/>
          </w:tcBorders>
          <w:vAlign w:val="center"/>
          <w:hideMark/>
        </w:tcPr>
        <w:p w14:paraId="3E3344F8" w14:textId="2826007F" w:rsidR="00085E40" w:rsidRPr="003619C9" w:rsidRDefault="00085E40" w:rsidP="00085E40">
          <w:pPr>
            <w:tabs>
              <w:tab w:val="center" w:pos="4153"/>
              <w:tab w:val="left" w:pos="6059"/>
              <w:tab w:val="right" w:pos="8306"/>
              <w:tab w:val="left" w:pos="12249"/>
            </w:tabs>
            <w:spacing w:after="0" w:line="240" w:lineRule="auto"/>
            <w:jc w:val="center"/>
            <w:rPr>
              <w:rFonts w:ascii="Arial" w:eastAsia="Times New Roman" w:hAnsi="Arial" w:cs="Arial"/>
              <w:b/>
              <w:sz w:val="16"/>
              <w:szCs w:val="16"/>
              <w:lang w:eastAsia="el-GR"/>
            </w:rPr>
          </w:pPr>
          <w:r>
            <w:rPr>
              <w:rFonts w:ascii="Arial" w:hAnsi="Arial" w:cs="Arial"/>
              <w:b/>
              <w:sz w:val="28"/>
            </w:rPr>
            <w:t>Ενημερωτικό έντυπο για τ</w:t>
          </w:r>
          <w:r w:rsidR="005930EE">
            <w:rPr>
              <w:rFonts w:ascii="Arial" w:hAnsi="Arial" w:cs="Arial"/>
              <w:b/>
              <w:sz w:val="28"/>
            </w:rPr>
            <w:t>ο</w:t>
          </w:r>
          <w:r>
            <w:rPr>
              <w:rFonts w:ascii="Arial" w:hAnsi="Arial" w:cs="Arial"/>
              <w:b/>
              <w:sz w:val="28"/>
            </w:rPr>
            <w:t xml:space="preserve">ν </w:t>
          </w:r>
          <w:r w:rsidR="005930EE">
            <w:rPr>
              <w:rFonts w:ascii="Arial" w:hAnsi="Arial" w:cs="Arial"/>
              <w:b/>
              <w:sz w:val="28"/>
            </w:rPr>
            <w:t>Πρωτοπαθή Υπεραλδοστερονισμό</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14:paraId="4FE9A98C" w14:textId="77777777" w:rsidR="00085E40" w:rsidRPr="003619C9" w:rsidRDefault="00085E40" w:rsidP="00085E40">
          <w:pPr>
            <w:tabs>
              <w:tab w:val="left" w:pos="6059"/>
              <w:tab w:val="left" w:pos="12249"/>
            </w:tabs>
            <w:spacing w:after="0" w:line="240" w:lineRule="auto"/>
            <w:jc w:val="center"/>
            <w:rPr>
              <w:rFonts w:ascii="Arial" w:eastAsia="Times New Roman" w:hAnsi="Arial" w:cs="Arial"/>
              <w:b/>
              <w:sz w:val="32"/>
              <w:szCs w:val="32"/>
              <w:lang w:eastAsia="el-GR"/>
            </w:rPr>
          </w:pPr>
          <w:r>
            <w:rPr>
              <w:rFonts w:ascii="Arial" w:eastAsia="Times New Roman" w:hAnsi="Arial" w:cs="Arial"/>
              <w:b/>
              <w:sz w:val="32"/>
              <w:szCs w:val="32"/>
              <w:lang w:eastAsia="el-GR"/>
            </w:rPr>
            <w:t>Ε1</w:t>
          </w:r>
        </w:p>
      </w:tc>
    </w:tr>
    <w:tr w:rsidR="00D86A9C" w:rsidRPr="003619C9" w14:paraId="7A9D53C6" w14:textId="77777777" w:rsidTr="00BE4E36">
      <w:trPr>
        <w:trHeight w:val="284"/>
      </w:trPr>
      <w:tc>
        <w:tcPr>
          <w:tcW w:w="2771" w:type="pct"/>
          <w:tcBorders>
            <w:top w:val="single" w:sz="4" w:space="0" w:color="auto"/>
            <w:left w:val="single" w:sz="4" w:space="0" w:color="auto"/>
            <w:bottom w:val="single" w:sz="4" w:space="0" w:color="auto"/>
            <w:right w:val="single" w:sz="4" w:space="0" w:color="auto"/>
          </w:tcBorders>
          <w:vAlign w:val="center"/>
          <w:hideMark/>
        </w:tcPr>
        <w:p w14:paraId="630D06FA" w14:textId="77777777" w:rsidR="00D86A9C" w:rsidRDefault="00D86A9C" w:rsidP="00D86A9C">
          <w:pPr>
            <w:tabs>
              <w:tab w:val="center" w:pos="4153"/>
              <w:tab w:val="left" w:pos="6059"/>
              <w:tab w:val="right" w:pos="8306"/>
              <w:tab w:val="left" w:pos="12249"/>
            </w:tabs>
            <w:spacing w:after="0" w:line="240" w:lineRule="auto"/>
            <w:jc w:val="center"/>
            <w:rPr>
              <w:rFonts w:ascii="Arial" w:hAnsi="Arial" w:cs="Arial"/>
              <w:b/>
              <w:sz w:val="16"/>
              <w:szCs w:val="16"/>
              <w:lang w:val="x-none" w:eastAsia="x-none"/>
            </w:rPr>
          </w:pPr>
          <w:r>
            <w:rPr>
              <w:rFonts w:ascii="Arial" w:hAnsi="Arial" w:cs="Arial"/>
              <w:b/>
              <w:sz w:val="16"/>
              <w:szCs w:val="16"/>
              <w:lang w:val="x-none" w:eastAsia="x-none"/>
            </w:rPr>
            <w:t xml:space="preserve">ΓΕΝΙΚΟ ΝΟΣΟΚΟΜΕΙΟ ΑΘΗΝΩΝ «Γ. ΓΕΝΝΗΜΑΤΑΣ» </w:t>
          </w:r>
        </w:p>
        <w:p w14:paraId="05D1A002" w14:textId="77777777" w:rsidR="00D86A9C" w:rsidRDefault="00D86A9C" w:rsidP="00D86A9C">
          <w:pPr>
            <w:tabs>
              <w:tab w:val="center" w:pos="4153"/>
              <w:tab w:val="left" w:pos="6059"/>
              <w:tab w:val="right" w:pos="8306"/>
              <w:tab w:val="left" w:pos="12249"/>
            </w:tabs>
            <w:spacing w:after="0" w:line="240" w:lineRule="auto"/>
            <w:jc w:val="center"/>
            <w:rPr>
              <w:rFonts w:ascii="Arial" w:hAnsi="Arial" w:cs="Arial"/>
              <w:b/>
              <w:sz w:val="16"/>
              <w:szCs w:val="16"/>
              <w:lang w:val="x-none" w:eastAsia="x-none"/>
            </w:rPr>
          </w:pPr>
          <w:r>
            <w:rPr>
              <w:rFonts w:ascii="Arial" w:hAnsi="Arial" w:cs="Arial"/>
              <w:b/>
              <w:sz w:val="16"/>
              <w:szCs w:val="16"/>
              <w:lang w:val="x-none" w:eastAsia="x-none"/>
            </w:rPr>
            <w:t>ΚΕΝΤΡΟ ΕΜΠΕΙΡΟΓΝΩΜΟΣΥΝΗΣ ΣΠΑΝΙΩΝ ΕΝΔΟΚΡΙΝΟΛΟΓΙΚΩΝ ΝΟΣΗΜΑΤΩΝ</w:t>
          </w:r>
        </w:p>
        <w:p w14:paraId="4BE31AF9" w14:textId="55F41184" w:rsidR="00D86A9C" w:rsidRPr="003619C9" w:rsidRDefault="00D86A9C" w:rsidP="00D86A9C">
          <w:pPr>
            <w:tabs>
              <w:tab w:val="left" w:pos="6059"/>
              <w:tab w:val="left" w:pos="12249"/>
            </w:tabs>
            <w:spacing w:after="0" w:line="240" w:lineRule="auto"/>
            <w:jc w:val="center"/>
            <w:rPr>
              <w:rFonts w:ascii="Arial" w:eastAsia="Times New Roman" w:hAnsi="Arial" w:cs="Arial"/>
              <w:sz w:val="24"/>
              <w:szCs w:val="24"/>
              <w:lang w:eastAsia="el-GR"/>
            </w:rPr>
          </w:pPr>
          <w:r>
            <w:rPr>
              <w:rFonts w:ascii="Arial" w:hAnsi="Arial" w:cs="Arial"/>
              <w:b/>
              <w:sz w:val="16"/>
              <w:szCs w:val="16"/>
            </w:rPr>
            <w:t>Α’ ΠΑΘΟΛΟΓΙΚΗ ΚΛΙΝΙΚΗ - ΕΝΔΟΚΡΙΝΟΛΟΓΙΚΗ ΜΟΝΑΔΑ ΚΑΙ ΚΕΝΤΡΟ ΣΑΚΧΑΡΩΔΟΥΣ ΔΙΑΒΗΤΗ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E933A" w14:textId="77777777" w:rsidR="00D86A9C" w:rsidRPr="003619C9" w:rsidRDefault="00D86A9C" w:rsidP="00D86A9C">
          <w:pPr>
            <w:spacing w:after="0" w:line="240" w:lineRule="auto"/>
            <w:rPr>
              <w:rFonts w:ascii="Arial" w:eastAsia="Times New Roman" w:hAnsi="Arial" w:cs="Arial"/>
              <w:b/>
              <w:sz w:val="16"/>
              <w:szCs w:val="16"/>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310EF" w14:textId="77777777" w:rsidR="00D86A9C" w:rsidRPr="003619C9" w:rsidRDefault="00D86A9C" w:rsidP="00D86A9C">
          <w:pPr>
            <w:spacing w:after="0" w:line="240" w:lineRule="auto"/>
            <w:rPr>
              <w:rFonts w:ascii="Arial" w:eastAsia="Times New Roman" w:hAnsi="Arial" w:cs="Arial"/>
              <w:b/>
              <w:sz w:val="32"/>
              <w:szCs w:val="32"/>
              <w:lang w:eastAsia="el-GR"/>
            </w:rPr>
          </w:pPr>
        </w:p>
      </w:tc>
    </w:tr>
  </w:tbl>
  <w:p w14:paraId="00A3C08E" w14:textId="77777777" w:rsidR="00085E40" w:rsidRPr="003619C9" w:rsidRDefault="00085E40" w:rsidP="00085E40">
    <w:pPr>
      <w:tabs>
        <w:tab w:val="center" w:pos="4153"/>
        <w:tab w:val="right" w:pos="8306"/>
      </w:tabs>
      <w:spacing w:after="0" w:line="240" w:lineRule="auto"/>
      <w:rPr>
        <w:rFonts w:ascii="Times New Roman" w:eastAsia="Times New Roman" w:hAnsi="Times New Roman"/>
        <w:sz w:val="16"/>
        <w:szCs w:val="16"/>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6EB6"/>
    <w:multiLevelType w:val="hybridMultilevel"/>
    <w:tmpl w:val="F2AA07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E437D21"/>
    <w:multiLevelType w:val="multilevel"/>
    <w:tmpl w:val="5FDE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3A8"/>
    <w:multiLevelType w:val="hybridMultilevel"/>
    <w:tmpl w:val="0658D6FE"/>
    <w:lvl w:ilvl="0" w:tplc="3D9ACFB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D0D"/>
    <w:rsid w:val="00085E40"/>
    <w:rsid w:val="005930EE"/>
    <w:rsid w:val="00607566"/>
    <w:rsid w:val="00631B9E"/>
    <w:rsid w:val="00863D0D"/>
    <w:rsid w:val="00C50279"/>
    <w:rsid w:val="00CA6838"/>
    <w:rsid w:val="00CC20D0"/>
    <w:rsid w:val="00D07A7C"/>
    <w:rsid w:val="00D8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23D9D"/>
  <w15:docId w15:val="{DCAF8DF9-2606-45F5-A573-A75A3F5D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0D"/>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3D0D"/>
    <w:pPr>
      <w:ind w:left="720"/>
    </w:pPr>
  </w:style>
  <w:style w:type="paragraph" w:styleId="NormalWeb">
    <w:name w:val="Normal (Web)"/>
    <w:basedOn w:val="Normal"/>
    <w:uiPriority w:val="99"/>
    <w:semiHidden/>
    <w:unhideWhenUsed/>
    <w:rsid w:val="00863D0D"/>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08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40"/>
    <w:rPr>
      <w:rFonts w:ascii="Calibri" w:eastAsia="Calibri" w:hAnsi="Calibri" w:cs="Times New Roman"/>
      <w:lang w:val="el-GR"/>
    </w:rPr>
  </w:style>
  <w:style w:type="paragraph" w:styleId="Footer">
    <w:name w:val="footer"/>
    <w:basedOn w:val="Normal"/>
    <w:link w:val="FooterChar"/>
    <w:uiPriority w:val="99"/>
    <w:unhideWhenUsed/>
    <w:rsid w:val="0008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40"/>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usergna</dc:creator>
  <cp:lastModifiedBy>Katerina Lamprou</cp:lastModifiedBy>
  <cp:revision>8</cp:revision>
  <dcterms:created xsi:type="dcterms:W3CDTF">2019-12-13T05:37:00Z</dcterms:created>
  <dcterms:modified xsi:type="dcterms:W3CDTF">2020-01-29T15:50:00Z</dcterms:modified>
</cp:coreProperties>
</file>